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5735" w14:textId="77777777" w:rsidR="002549B2" w:rsidRPr="007B32D6" w:rsidRDefault="002549B2" w:rsidP="002549B2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7B32D6">
        <w:rPr>
          <w:rFonts w:ascii="Baskerville" w:hAnsi="Baskerville"/>
          <w:bCs/>
          <w:sz w:val="40"/>
          <w:szCs w:val="32"/>
        </w:rPr>
        <w:t>The American Yawp</w:t>
      </w:r>
    </w:p>
    <w:p w14:paraId="0BB63FE2" w14:textId="00DE0428" w:rsidR="002549B2" w:rsidRPr="007B32D6" w:rsidRDefault="002549B2" w:rsidP="002549B2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 xml:space="preserve">Chapter </w:t>
      </w:r>
      <w:r>
        <w:rPr>
          <w:rFonts w:ascii="Baskerville" w:hAnsi="Baskerville"/>
          <w:bCs/>
          <w:sz w:val="28"/>
        </w:rPr>
        <w:t>10</w:t>
      </w:r>
      <w:r w:rsidRPr="007B32D6">
        <w:rPr>
          <w:rFonts w:ascii="Baskerville" w:hAnsi="Baskerville"/>
          <w:bCs/>
          <w:sz w:val="28"/>
        </w:rPr>
        <w:t xml:space="preserve"> – </w:t>
      </w:r>
      <w:r>
        <w:rPr>
          <w:rFonts w:ascii="Baskerville" w:hAnsi="Baskerville"/>
          <w:bCs/>
          <w:sz w:val="28"/>
        </w:rPr>
        <w:t>American Democracy</w:t>
      </w:r>
    </w:p>
    <w:p w14:paraId="69BD7A58" w14:textId="77777777" w:rsidR="002549B2" w:rsidRPr="007B32D6" w:rsidRDefault="002549B2" w:rsidP="002549B2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250B797B" w14:textId="77777777" w:rsidR="002549B2" w:rsidRDefault="002549B2" w:rsidP="002549B2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>Quiz</w:t>
      </w:r>
    </w:p>
    <w:p w14:paraId="479DAE52" w14:textId="77777777" w:rsidR="002549B2" w:rsidRPr="007B32D6" w:rsidRDefault="002549B2" w:rsidP="002549B2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721617E3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1. The Petticoat Affair is a good example of:</w:t>
      </w:r>
    </w:p>
    <w:p w14:paraId="549F5BC5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a. Women’s informal political power</w:t>
      </w:r>
    </w:p>
    <w:p w14:paraId="00907B99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b. Changing women’s fashion</w:t>
      </w:r>
    </w:p>
    <w:p w14:paraId="41E246B1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Women’s religious organizing</w:t>
      </w:r>
    </w:p>
    <w:p w14:paraId="20BED14A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Women’s role in the economy</w:t>
      </w:r>
    </w:p>
    <w:p w14:paraId="536FD2C8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p w14:paraId="03F626C4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2. The “South Carolina Exposition and Protest” outlined the doctrine of:</w:t>
      </w:r>
    </w:p>
    <w:p w14:paraId="1539D418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a. Nullification</w:t>
      </w:r>
    </w:p>
    <w:p w14:paraId="668A5A9C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b. Spoils system</w:t>
      </w:r>
    </w:p>
    <w:p w14:paraId="64C2EDDC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Bank War</w:t>
      </w:r>
    </w:p>
    <w:p w14:paraId="252BECF0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Tariffs</w:t>
      </w:r>
    </w:p>
    <w:p w14:paraId="212D68C3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p w14:paraId="6618D5CE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3. “The Bank is trying to kill me, but I will kill it!” was a statement by which political figure?</w:t>
      </w:r>
    </w:p>
    <w:p w14:paraId="61CF3F4A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a. Andrew Jackson</w:t>
      </w:r>
    </w:p>
    <w:p w14:paraId="66BBD299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b. John C. Calhoun</w:t>
      </w:r>
    </w:p>
    <w:p w14:paraId="4E8B13D1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Nicholas Biddle</w:t>
      </w:r>
    </w:p>
    <w:p w14:paraId="488429C5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John Quincy Adams</w:t>
      </w:r>
    </w:p>
    <w:p w14:paraId="1143332D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p w14:paraId="5A0EF932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4. The Panic of 1837 referred primarily to a:</w:t>
      </w:r>
    </w:p>
    <w:p w14:paraId="0B7AE7AE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 xml:space="preserve">a. </w:t>
      </w:r>
      <w:proofErr w:type="gramStart"/>
      <w:r w:rsidRPr="002549B2">
        <w:rPr>
          <w:rFonts w:ascii="Baskerville" w:hAnsi="Baskerville"/>
        </w:rPr>
        <w:t>Financial</w:t>
      </w:r>
      <w:proofErr w:type="gramEnd"/>
      <w:r w:rsidRPr="002549B2">
        <w:rPr>
          <w:rFonts w:ascii="Baskerville" w:hAnsi="Baskerville"/>
        </w:rPr>
        <w:t xml:space="preserve"> crisis</w:t>
      </w:r>
    </w:p>
    <w:p w14:paraId="0516C300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 xml:space="preserve">b. </w:t>
      </w:r>
      <w:proofErr w:type="gramStart"/>
      <w:r w:rsidRPr="002549B2">
        <w:rPr>
          <w:rFonts w:ascii="Baskerville" w:hAnsi="Baskerville"/>
        </w:rPr>
        <w:t>Religious</w:t>
      </w:r>
      <w:proofErr w:type="gramEnd"/>
      <w:r w:rsidRPr="002549B2">
        <w:rPr>
          <w:rFonts w:ascii="Baskerville" w:hAnsi="Baskerville"/>
        </w:rPr>
        <w:t xml:space="preserve"> revival</w:t>
      </w:r>
    </w:p>
    <w:p w14:paraId="554380BC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Slave rebellion</w:t>
      </w:r>
    </w:p>
    <w:p w14:paraId="19AE8CCF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Anti-immigrant riot</w:t>
      </w:r>
    </w:p>
    <w:p w14:paraId="585C92E0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p w14:paraId="727B859F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5. Harriet Jacobs was an enslaved woman who recounted the violence she experienced in:</w:t>
      </w:r>
    </w:p>
    <w:p w14:paraId="07C21455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a. Incidents in the Life of Slave Girl</w:t>
      </w:r>
    </w:p>
    <w:p w14:paraId="3B92C630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b. Antislavery petitions</w:t>
      </w:r>
    </w:p>
    <w:p w14:paraId="08C9F9F4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Diary entries</w:t>
      </w:r>
    </w:p>
    <w:p w14:paraId="4786C94D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Southern newspapers</w:t>
      </w:r>
    </w:p>
    <w:p w14:paraId="18E569A3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p w14:paraId="341263D0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6. This person coined the term “Burned-Over District” to describe the region of New York State where evangelicalism was a powerful religious force:</w:t>
      </w:r>
    </w:p>
    <w:p w14:paraId="408BF4FC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a. Charles Grandison Finney</w:t>
      </w:r>
    </w:p>
    <w:p w14:paraId="544239E4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b. Sam Houston</w:t>
      </w:r>
    </w:p>
    <w:p w14:paraId="0BB3D193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Lyman Beecher</w:t>
      </w:r>
    </w:p>
    <w:p w14:paraId="0C7B9D8B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John Ridge</w:t>
      </w:r>
    </w:p>
    <w:p w14:paraId="7D578641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p w14:paraId="21C664A0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7. These two individuals are notable for their opposition to Indigenous removal:</w:t>
      </w:r>
    </w:p>
    <w:p w14:paraId="530F0F16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a. Jeremiah Evarts and Catharine Beecher</w:t>
      </w:r>
    </w:p>
    <w:p w14:paraId="03C2AB58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b. Abraham Lincoln and John C. Calhoun</w:t>
      </w:r>
    </w:p>
    <w:p w14:paraId="5E33F51B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Charles Grandison Finney and Lyman Beecher</w:t>
      </w:r>
    </w:p>
    <w:p w14:paraId="0A4EF81C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Margaret Eaton and Henry Clay</w:t>
      </w:r>
    </w:p>
    <w:p w14:paraId="129101D9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p w14:paraId="600093BC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8. This individual edited The Liberator, an abolitionist newspaper:</w:t>
      </w:r>
    </w:p>
    <w:p w14:paraId="11306C17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lastRenderedPageBreak/>
        <w:t>a. William Lloyd Garrison</w:t>
      </w:r>
    </w:p>
    <w:p w14:paraId="09AF6B33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b. James Forten</w:t>
      </w:r>
    </w:p>
    <w:p w14:paraId="29B049E3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Wendell Phillips</w:t>
      </w:r>
    </w:p>
    <w:p w14:paraId="6B0F5271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Elijah Lovejoy</w:t>
      </w:r>
    </w:p>
    <w:p w14:paraId="45DAB61B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p w14:paraId="728909CA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 xml:space="preserve">9. </w:t>
      </w:r>
      <w:proofErr w:type="gramStart"/>
      <w:r w:rsidRPr="002549B2">
        <w:rPr>
          <w:rFonts w:ascii="Baskerville" w:hAnsi="Baskerville"/>
        </w:rPr>
        <w:t>All of</w:t>
      </w:r>
      <w:proofErr w:type="gramEnd"/>
      <w:r w:rsidRPr="002549B2">
        <w:rPr>
          <w:rFonts w:ascii="Baskerville" w:hAnsi="Baskerville"/>
        </w:rPr>
        <w:t xml:space="preserve"> the following are true about Nat Turner's Rebellion EXCEPT:</w:t>
      </w:r>
    </w:p>
    <w:p w14:paraId="0E497E60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a. Turner evaded capture and fled to Haiti</w:t>
      </w:r>
    </w:p>
    <w:p w14:paraId="3481E33F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b. Anti-literacy laws increased in the aftermath</w:t>
      </w:r>
    </w:p>
    <w:p w14:paraId="75F7AE77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The rebellion drew on the broader community, including enslaved women</w:t>
      </w:r>
    </w:p>
    <w:p w14:paraId="39ED0F7B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The rebellion drew on Christian religious concepts</w:t>
      </w:r>
    </w:p>
    <w:p w14:paraId="5677AC16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p w14:paraId="4811AFFE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10. Which of the following happened first?</w:t>
      </w:r>
    </w:p>
    <w:p w14:paraId="6999819B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a. The Battle of San Jacinto</w:t>
      </w:r>
    </w:p>
    <w:p w14:paraId="410E0B73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b. Mexico offered legal recognition to the Texas Republic</w:t>
      </w:r>
    </w:p>
    <w:p w14:paraId="52DA0315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c. Santa Anna withdrew his army from Texas</w:t>
      </w:r>
    </w:p>
    <w:p w14:paraId="10B52156" w14:textId="77777777" w:rsidR="00A87849" w:rsidRPr="002549B2" w:rsidRDefault="00000000" w:rsidP="002549B2">
      <w:pPr>
        <w:spacing w:after="0" w:line="240" w:lineRule="auto"/>
        <w:rPr>
          <w:rFonts w:ascii="Baskerville" w:hAnsi="Baskerville"/>
        </w:rPr>
      </w:pPr>
      <w:r w:rsidRPr="002549B2">
        <w:rPr>
          <w:rFonts w:ascii="Baskerville" w:hAnsi="Baskerville"/>
        </w:rPr>
        <w:t>d. The United States annexed Texas</w:t>
      </w:r>
    </w:p>
    <w:p w14:paraId="0FCC9884" w14:textId="77777777" w:rsidR="00A87849" w:rsidRPr="002549B2" w:rsidRDefault="00A87849" w:rsidP="002549B2">
      <w:pPr>
        <w:spacing w:after="0" w:line="240" w:lineRule="auto"/>
        <w:rPr>
          <w:rFonts w:ascii="Baskerville" w:hAnsi="Baskerville"/>
        </w:rPr>
      </w:pPr>
    </w:p>
    <w:sectPr w:rsidR="00A87849" w:rsidRPr="002549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2321992">
    <w:abstractNumId w:val="8"/>
  </w:num>
  <w:num w:numId="2" w16cid:durableId="704409926">
    <w:abstractNumId w:val="6"/>
  </w:num>
  <w:num w:numId="3" w16cid:durableId="1561212563">
    <w:abstractNumId w:val="5"/>
  </w:num>
  <w:num w:numId="4" w16cid:durableId="1262688665">
    <w:abstractNumId w:val="4"/>
  </w:num>
  <w:num w:numId="5" w16cid:durableId="1652708184">
    <w:abstractNumId w:val="7"/>
  </w:num>
  <w:num w:numId="6" w16cid:durableId="551507094">
    <w:abstractNumId w:val="3"/>
  </w:num>
  <w:num w:numId="7" w16cid:durableId="1228879850">
    <w:abstractNumId w:val="2"/>
  </w:num>
  <w:num w:numId="8" w16cid:durableId="1152064901">
    <w:abstractNumId w:val="1"/>
  </w:num>
  <w:num w:numId="9" w16cid:durableId="13220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49B2"/>
    <w:rsid w:val="0029639D"/>
    <w:rsid w:val="00326F90"/>
    <w:rsid w:val="00A87849"/>
    <w:rsid w:val="00A95B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DC789"/>
  <w14:defaultImageDpi w14:val="300"/>
  <w15:docId w15:val="{26BAAFEE-2277-1E4A-B277-E3361E9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1649</Characters>
  <Application>Microsoft Office Word</Application>
  <DocSecurity>0</DocSecurity>
  <Lines>65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2</cp:revision>
  <dcterms:created xsi:type="dcterms:W3CDTF">2026-06-12T19:38:00Z</dcterms:created>
  <dcterms:modified xsi:type="dcterms:W3CDTF">2026-06-12T19:38:00Z</dcterms:modified>
  <cp:category/>
</cp:coreProperties>
</file>